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A87" w:rsidRPr="003E6E8E" w:rsidRDefault="008E7A87" w:rsidP="008E7A87">
      <w:pPr>
        <w:rPr>
          <w:b/>
          <w:i/>
          <w:sz w:val="22"/>
          <w:szCs w:val="22"/>
        </w:rPr>
      </w:pPr>
      <w:r w:rsidRPr="003E6E8E">
        <w:rPr>
          <w:b/>
          <w:i/>
          <w:sz w:val="22"/>
          <w:szCs w:val="22"/>
        </w:rPr>
        <w:t>Class Activities</w:t>
      </w:r>
    </w:p>
    <w:p w:rsidR="008E7A87" w:rsidRPr="003E6E8E" w:rsidRDefault="008E7A87" w:rsidP="008E7A87">
      <w:pPr>
        <w:rPr>
          <w:sz w:val="22"/>
          <w:szCs w:val="22"/>
        </w:rPr>
      </w:pPr>
    </w:p>
    <w:p w:rsidR="008E7A87" w:rsidRPr="003E6E8E" w:rsidRDefault="008E7A87" w:rsidP="008E7A87">
      <w:pPr>
        <w:pStyle w:val="ListParagraph"/>
        <w:numPr>
          <w:ilvl w:val="0"/>
          <w:numId w:val="2"/>
        </w:numPr>
        <w:rPr>
          <w:sz w:val="22"/>
          <w:szCs w:val="22"/>
        </w:rPr>
      </w:pPr>
      <w:r w:rsidRPr="003E6E8E">
        <w:rPr>
          <w:sz w:val="22"/>
          <w:szCs w:val="22"/>
        </w:rPr>
        <w:t>Class Exercise: Cultural Relativism</w:t>
      </w:r>
    </w:p>
    <w:p w:rsidR="008E7A87" w:rsidRPr="003E6E8E" w:rsidRDefault="008E7A87" w:rsidP="008E7A87">
      <w:pPr>
        <w:rPr>
          <w:sz w:val="22"/>
          <w:szCs w:val="22"/>
        </w:rPr>
      </w:pPr>
    </w:p>
    <w:p w:rsidR="008E7A87" w:rsidRPr="003E6E8E" w:rsidRDefault="008E7A87" w:rsidP="008E7A87">
      <w:pPr>
        <w:ind w:left="720"/>
        <w:rPr>
          <w:sz w:val="22"/>
          <w:szCs w:val="22"/>
        </w:rPr>
      </w:pPr>
      <w:r w:rsidRPr="003E6E8E">
        <w:rPr>
          <w:sz w:val="22"/>
          <w:szCs w:val="22"/>
        </w:rPr>
        <w:t>In class, describe the following situation:</w:t>
      </w:r>
    </w:p>
    <w:p w:rsidR="008E7A87" w:rsidRPr="003E6E8E" w:rsidRDefault="008E7A87" w:rsidP="008E7A87">
      <w:pPr>
        <w:ind w:left="720"/>
        <w:rPr>
          <w:sz w:val="22"/>
          <w:szCs w:val="22"/>
        </w:rPr>
      </w:pPr>
    </w:p>
    <w:p w:rsidR="008E7A87" w:rsidRPr="003E6E8E" w:rsidRDefault="008E7A87" w:rsidP="008E7A87">
      <w:pPr>
        <w:ind w:left="1440"/>
        <w:rPr>
          <w:sz w:val="22"/>
          <w:szCs w:val="22"/>
        </w:rPr>
      </w:pPr>
      <w:r w:rsidRPr="003E6E8E">
        <w:rPr>
          <w:sz w:val="22"/>
          <w:szCs w:val="22"/>
        </w:rPr>
        <w:t xml:space="preserve">A couple of years ago, Annette Sorensen, 30, an actress from Copenhagen, Denmark, and </w:t>
      </w:r>
      <w:proofErr w:type="spellStart"/>
      <w:r w:rsidRPr="003E6E8E">
        <w:rPr>
          <w:sz w:val="22"/>
          <w:szCs w:val="22"/>
        </w:rPr>
        <w:t>Exavier</w:t>
      </w:r>
      <w:proofErr w:type="spellEnd"/>
      <w:r w:rsidRPr="003E6E8E">
        <w:rPr>
          <w:sz w:val="22"/>
          <w:szCs w:val="22"/>
        </w:rPr>
        <w:t xml:space="preserve"> </w:t>
      </w:r>
      <w:proofErr w:type="spellStart"/>
      <w:r w:rsidRPr="003E6E8E">
        <w:rPr>
          <w:sz w:val="22"/>
          <w:szCs w:val="22"/>
        </w:rPr>
        <w:t>Wardlaw</w:t>
      </w:r>
      <w:proofErr w:type="spellEnd"/>
      <w:r w:rsidRPr="003E6E8E">
        <w:rPr>
          <w:sz w:val="22"/>
          <w:szCs w:val="22"/>
        </w:rPr>
        <w:t>, 49, a movie production assistant from Brooklyn, New York, were arrested for leaving their 14-month-old daughter outside a Manhattan restaurant on a chilly day, while they ate inside the restaurant. They left her in her baby carriage on the sidewalk. Many passersby called 911 to alert the police. New York authorities took the child away from her parents and temporarily placed her in foster care.</w:t>
      </w:r>
    </w:p>
    <w:p w:rsidR="008E7A87" w:rsidRPr="003E6E8E" w:rsidRDefault="008E7A87" w:rsidP="008E7A87">
      <w:pPr>
        <w:ind w:left="1440"/>
        <w:rPr>
          <w:sz w:val="22"/>
          <w:szCs w:val="22"/>
        </w:rPr>
      </w:pPr>
      <w:r w:rsidRPr="003E6E8E">
        <w:rPr>
          <w:sz w:val="22"/>
          <w:szCs w:val="22"/>
        </w:rPr>
        <w:t xml:space="preserve"> </w:t>
      </w:r>
    </w:p>
    <w:p w:rsidR="008E7A87" w:rsidRPr="003E6E8E" w:rsidRDefault="008E7A87" w:rsidP="008E7A87">
      <w:pPr>
        <w:ind w:left="1440"/>
        <w:rPr>
          <w:sz w:val="22"/>
          <w:szCs w:val="22"/>
        </w:rPr>
      </w:pPr>
      <w:r w:rsidRPr="003E6E8E">
        <w:rPr>
          <w:sz w:val="22"/>
          <w:szCs w:val="22"/>
        </w:rPr>
        <w:t xml:space="preserve">In an ensuing article in the </w:t>
      </w:r>
      <w:r w:rsidRPr="003E6E8E">
        <w:rPr>
          <w:i/>
          <w:sz w:val="22"/>
          <w:szCs w:val="22"/>
        </w:rPr>
        <w:t>New York Times</w:t>
      </w:r>
      <w:r w:rsidRPr="003E6E8E">
        <w:rPr>
          <w:sz w:val="22"/>
          <w:szCs w:val="22"/>
        </w:rPr>
        <w:t>, one Danish commentator observed that leaving a baby outside of a restaurant is a very common practice in Denmark. The commentator wrote, “Often, Danish parents…leave their babies outside. For one thing, Danish baby carriages are enormous. Babies ride high above the world on horse-carriage-size wheels. It’s hard to get such a carriage into a café…Besides, Danish cafes are very smoky places.” The commentator continued, “In Denmark, people have an almost religious conviction that fresh air, preferably cold air, is good for children. All Danish babies nap outside, even in freezing weather—tucked warmly under their plump goose-down comforters…In Denmark all children own a sort of polar survival suit that they wear from October to April, and they go out every day, even in winter.”</w:t>
      </w:r>
    </w:p>
    <w:p w:rsidR="008E7A87" w:rsidRPr="003E6E8E" w:rsidRDefault="008E7A87" w:rsidP="008E7A87">
      <w:pPr>
        <w:ind w:left="1440"/>
        <w:rPr>
          <w:sz w:val="22"/>
          <w:szCs w:val="22"/>
        </w:rPr>
      </w:pPr>
    </w:p>
    <w:p w:rsidR="008E7A87" w:rsidRPr="003E6E8E" w:rsidRDefault="008E7A87" w:rsidP="008E7A87">
      <w:pPr>
        <w:rPr>
          <w:sz w:val="22"/>
          <w:szCs w:val="22"/>
        </w:rPr>
      </w:pPr>
      <w:r w:rsidRPr="003E6E8E">
        <w:rPr>
          <w:sz w:val="22"/>
          <w:szCs w:val="22"/>
        </w:rPr>
        <w:tab/>
        <w:t>Then, pose the following questions:</w:t>
      </w:r>
    </w:p>
    <w:p w:rsidR="008E7A87" w:rsidRPr="003E6E8E" w:rsidRDefault="008E7A87" w:rsidP="008E7A87">
      <w:pPr>
        <w:rPr>
          <w:sz w:val="22"/>
          <w:szCs w:val="22"/>
        </w:rPr>
      </w:pPr>
    </w:p>
    <w:p w:rsidR="008E7A87" w:rsidRPr="003E6E8E" w:rsidRDefault="008E7A87" w:rsidP="008E7A87">
      <w:pPr>
        <w:pStyle w:val="ListParagraph"/>
        <w:numPr>
          <w:ilvl w:val="0"/>
          <w:numId w:val="1"/>
        </w:numPr>
        <w:ind w:left="1800"/>
        <w:rPr>
          <w:sz w:val="22"/>
          <w:szCs w:val="22"/>
        </w:rPr>
      </w:pPr>
      <w:r w:rsidRPr="003E6E8E">
        <w:rPr>
          <w:sz w:val="22"/>
          <w:szCs w:val="22"/>
        </w:rPr>
        <w:t xml:space="preserve">What is cultural relativism? </w:t>
      </w:r>
    </w:p>
    <w:p w:rsidR="008E7A87" w:rsidRPr="003E6E8E" w:rsidRDefault="008E7A87" w:rsidP="008E7A87">
      <w:pPr>
        <w:pStyle w:val="ListParagraph"/>
        <w:numPr>
          <w:ilvl w:val="0"/>
          <w:numId w:val="1"/>
        </w:numPr>
        <w:ind w:left="1800"/>
        <w:rPr>
          <w:sz w:val="22"/>
          <w:szCs w:val="22"/>
        </w:rPr>
      </w:pPr>
      <w:r w:rsidRPr="003E6E8E">
        <w:rPr>
          <w:sz w:val="22"/>
          <w:szCs w:val="22"/>
        </w:rPr>
        <w:t xml:space="preserve">Were the parents’ actions right or wrong? Why? </w:t>
      </w:r>
    </w:p>
    <w:p w:rsidR="008E7A87" w:rsidRPr="003E6E8E" w:rsidRDefault="008E7A87" w:rsidP="008E7A87">
      <w:pPr>
        <w:pStyle w:val="ListParagraph"/>
        <w:numPr>
          <w:ilvl w:val="0"/>
          <w:numId w:val="1"/>
        </w:numPr>
        <w:ind w:left="1800"/>
        <w:rPr>
          <w:sz w:val="22"/>
          <w:szCs w:val="22"/>
        </w:rPr>
      </w:pPr>
      <w:r w:rsidRPr="003E6E8E">
        <w:rPr>
          <w:sz w:val="22"/>
          <w:szCs w:val="22"/>
        </w:rPr>
        <w:t>How might this situation played out differently in Denmark?</w:t>
      </w:r>
    </w:p>
    <w:p w:rsidR="008E7A87" w:rsidRPr="003E6E8E" w:rsidRDefault="008E7A87" w:rsidP="008E7A87">
      <w:pPr>
        <w:pStyle w:val="ListParagraph"/>
        <w:numPr>
          <w:ilvl w:val="0"/>
          <w:numId w:val="1"/>
        </w:numPr>
        <w:ind w:left="1800"/>
        <w:rPr>
          <w:sz w:val="22"/>
          <w:szCs w:val="22"/>
        </w:rPr>
      </w:pPr>
      <w:r w:rsidRPr="003E6E8E">
        <w:rPr>
          <w:sz w:val="22"/>
          <w:szCs w:val="22"/>
        </w:rPr>
        <w:t xml:space="preserve">What are some other examples where cultural relativism is an important factor in understanding a situation? </w:t>
      </w:r>
    </w:p>
    <w:p w:rsidR="008E7A87" w:rsidRPr="003E6E8E" w:rsidRDefault="008E7A87" w:rsidP="008E7A87">
      <w:pPr>
        <w:pStyle w:val="ListParagraph"/>
        <w:numPr>
          <w:ilvl w:val="0"/>
          <w:numId w:val="1"/>
        </w:numPr>
        <w:ind w:left="1800"/>
        <w:rPr>
          <w:sz w:val="22"/>
          <w:szCs w:val="22"/>
        </w:rPr>
      </w:pPr>
      <w:r w:rsidRPr="003E6E8E">
        <w:rPr>
          <w:sz w:val="22"/>
          <w:szCs w:val="22"/>
        </w:rPr>
        <w:t xml:space="preserve">Is there such thing as an absolute right or wrong? What are some topics where cultural relativism may not apply? </w:t>
      </w:r>
    </w:p>
    <w:p w:rsidR="008E7A87" w:rsidRPr="003E6E8E" w:rsidRDefault="008E7A87" w:rsidP="008E7A87">
      <w:pPr>
        <w:rPr>
          <w:sz w:val="22"/>
          <w:szCs w:val="22"/>
        </w:rPr>
      </w:pPr>
    </w:p>
    <w:p w:rsidR="008E7A87" w:rsidRDefault="008E7A87" w:rsidP="008E7A87">
      <w:pPr>
        <w:pStyle w:val="ListParagraph"/>
        <w:numPr>
          <w:ilvl w:val="0"/>
          <w:numId w:val="2"/>
        </w:numPr>
        <w:rPr>
          <w:sz w:val="22"/>
          <w:szCs w:val="22"/>
        </w:rPr>
      </w:pPr>
      <w:r w:rsidRPr="003E6E8E">
        <w:rPr>
          <w:sz w:val="22"/>
          <w:szCs w:val="22"/>
        </w:rPr>
        <w:t xml:space="preserve">Class exercise: </w:t>
      </w:r>
      <w:r>
        <w:rPr>
          <w:sz w:val="22"/>
          <w:szCs w:val="22"/>
        </w:rPr>
        <w:t>Diffusion, Assimilation, or Imperialism?</w:t>
      </w:r>
    </w:p>
    <w:p w:rsidR="008E7A87" w:rsidRDefault="008E7A87" w:rsidP="008E7A87">
      <w:pPr>
        <w:rPr>
          <w:sz w:val="22"/>
          <w:szCs w:val="22"/>
        </w:rPr>
      </w:pPr>
    </w:p>
    <w:p w:rsidR="008E7A87" w:rsidRDefault="008E7A87" w:rsidP="008E7A87">
      <w:pPr>
        <w:ind w:left="720"/>
        <w:rPr>
          <w:sz w:val="22"/>
          <w:szCs w:val="22"/>
        </w:rPr>
      </w:pPr>
      <w:r>
        <w:rPr>
          <w:sz w:val="22"/>
          <w:szCs w:val="22"/>
        </w:rPr>
        <w:t xml:space="preserve">Through this activity, students will utilize their comprehension of the concepts of cultural diffusion, assimilation, and cultural imperialism to analyze hypothetical situations. For this activity, break students up into small groups and ask them to assess whether the situations, below, are diffusion, assimilation, and imperialism, and why they think so. Using a handout or a projection, pose to them the following scenarios: </w:t>
      </w:r>
    </w:p>
    <w:p w:rsidR="008E7A87" w:rsidRDefault="008E7A87" w:rsidP="008E7A87">
      <w:pPr>
        <w:ind w:left="720"/>
        <w:rPr>
          <w:sz w:val="22"/>
          <w:szCs w:val="22"/>
        </w:rPr>
      </w:pPr>
    </w:p>
    <w:p w:rsidR="008E7A87" w:rsidRDefault="008E7A87" w:rsidP="008E7A87">
      <w:pPr>
        <w:pStyle w:val="ListParagraph"/>
        <w:numPr>
          <w:ilvl w:val="0"/>
          <w:numId w:val="3"/>
        </w:numPr>
        <w:rPr>
          <w:sz w:val="22"/>
          <w:szCs w:val="22"/>
        </w:rPr>
      </w:pPr>
      <w:r>
        <w:rPr>
          <w:sz w:val="22"/>
          <w:szCs w:val="22"/>
        </w:rPr>
        <w:t xml:space="preserve">Sushi, a Japanese dish, is a popular food around the world. Sushi restaurants exist in cities across the United States. You can even buy it at supermarkets. </w:t>
      </w:r>
    </w:p>
    <w:p w:rsidR="008E7A87" w:rsidRDefault="008E7A87" w:rsidP="008E7A87">
      <w:pPr>
        <w:pStyle w:val="ListParagraph"/>
        <w:numPr>
          <w:ilvl w:val="0"/>
          <w:numId w:val="3"/>
        </w:numPr>
        <w:rPr>
          <w:sz w:val="22"/>
          <w:szCs w:val="22"/>
        </w:rPr>
      </w:pPr>
      <w:r>
        <w:rPr>
          <w:sz w:val="22"/>
          <w:szCs w:val="22"/>
        </w:rPr>
        <w:t xml:space="preserve">In China, the Mandarin language is aggressively promoted as the standard language and is preferred over regional dialects. </w:t>
      </w:r>
    </w:p>
    <w:p w:rsidR="008E7A87" w:rsidRDefault="008E7A87" w:rsidP="008E7A87">
      <w:pPr>
        <w:pStyle w:val="ListParagraph"/>
        <w:numPr>
          <w:ilvl w:val="0"/>
          <w:numId w:val="3"/>
        </w:numPr>
        <w:rPr>
          <w:sz w:val="22"/>
          <w:szCs w:val="22"/>
        </w:rPr>
      </w:pPr>
      <w:r>
        <w:rPr>
          <w:sz w:val="22"/>
          <w:szCs w:val="22"/>
        </w:rPr>
        <w:t xml:space="preserve">We use many loanwords in the English language, such as “café” from French and “kindergarten” from German. </w:t>
      </w:r>
    </w:p>
    <w:p w:rsidR="008E7A87" w:rsidRDefault="008E7A87" w:rsidP="008E7A87">
      <w:pPr>
        <w:pStyle w:val="ListParagraph"/>
        <w:numPr>
          <w:ilvl w:val="0"/>
          <w:numId w:val="3"/>
        </w:numPr>
        <w:rPr>
          <w:sz w:val="22"/>
          <w:szCs w:val="22"/>
        </w:rPr>
      </w:pPr>
      <w:r>
        <w:rPr>
          <w:sz w:val="22"/>
          <w:szCs w:val="22"/>
        </w:rPr>
        <w:lastRenderedPageBreak/>
        <w:t xml:space="preserve">You move to South Korea to take a job teaching English. While there, you observe Korean holidays with your friends, eat Korean food for most meals, and learn to speak some Korean. </w:t>
      </w:r>
    </w:p>
    <w:p w:rsidR="008E7A87" w:rsidRDefault="008E7A87" w:rsidP="008E7A87">
      <w:pPr>
        <w:pStyle w:val="ListParagraph"/>
        <w:numPr>
          <w:ilvl w:val="0"/>
          <w:numId w:val="3"/>
        </w:numPr>
        <w:rPr>
          <w:sz w:val="22"/>
          <w:szCs w:val="22"/>
        </w:rPr>
      </w:pPr>
      <w:r>
        <w:rPr>
          <w:sz w:val="22"/>
          <w:szCs w:val="22"/>
        </w:rPr>
        <w:t>English has become the preferred language for conducting business around the world.</w:t>
      </w:r>
    </w:p>
    <w:p w:rsidR="008E7A87" w:rsidRDefault="008E7A87" w:rsidP="008E7A87">
      <w:pPr>
        <w:pStyle w:val="ListParagraph"/>
        <w:numPr>
          <w:ilvl w:val="0"/>
          <w:numId w:val="3"/>
        </w:numPr>
        <w:rPr>
          <w:sz w:val="22"/>
          <w:szCs w:val="22"/>
        </w:rPr>
      </w:pPr>
      <w:r>
        <w:rPr>
          <w:sz w:val="22"/>
          <w:szCs w:val="22"/>
        </w:rPr>
        <w:t xml:space="preserve">While traveling in England, you eat at many Indian restaurants, ordering curries and drinking Coca-Cola. </w:t>
      </w:r>
    </w:p>
    <w:p w:rsidR="008E7A87" w:rsidRPr="003E6E8E" w:rsidRDefault="008E7A87" w:rsidP="008E7A87">
      <w:pPr>
        <w:pStyle w:val="ListParagraph"/>
        <w:numPr>
          <w:ilvl w:val="0"/>
          <w:numId w:val="3"/>
        </w:numPr>
        <w:rPr>
          <w:sz w:val="22"/>
          <w:szCs w:val="22"/>
        </w:rPr>
      </w:pPr>
      <w:r>
        <w:rPr>
          <w:sz w:val="22"/>
          <w:szCs w:val="22"/>
        </w:rPr>
        <w:t xml:space="preserve">To become a citizen of the United States, applicants must not only demonstrate that they are permanent residents, but also be able to speak basic English and demonstrate a basic knowledge of US history, government, and civic principles. </w:t>
      </w: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95B73"/>
    <w:multiLevelType w:val="hybridMultilevel"/>
    <w:tmpl w:val="EFF63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E22185"/>
    <w:multiLevelType w:val="hybridMultilevel"/>
    <w:tmpl w:val="D41E0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DF11CE"/>
    <w:multiLevelType w:val="hybridMultilevel"/>
    <w:tmpl w:val="6194F69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A87"/>
    <w:rsid w:val="008E7A87"/>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A8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A8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A8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A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2827</Characters>
  <Application>Microsoft Macintosh Word</Application>
  <DocSecurity>0</DocSecurity>
  <Lines>23</Lines>
  <Paragraphs>6</Paragraphs>
  <ScaleCrop>false</ScaleCrop>
  <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2015-02-03T19:07:00Z</dcterms:created>
  <dcterms:modified xsi:type="dcterms:W3CDTF">2015-02-03T19:08:00Z</dcterms:modified>
</cp:coreProperties>
</file>